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8EB" w:rsidRPr="004B78EB" w:rsidRDefault="003A0621" w:rsidP="004B78EB">
      <w:r w:rsidRPr="004B78EB">
        <w:rPr>
          <w:noProof/>
          <w:lang w:eastAsia="en-GB"/>
        </w:rPr>
        <w:drawing>
          <wp:anchor distT="0" distB="0" distL="114300" distR="114300" simplePos="0" relativeHeight="251658240" behindDoc="1" locked="0" layoutInCell="1" allowOverlap="1" wp14:anchorId="6754C036" wp14:editId="395EBE1F">
            <wp:simplePos x="0" y="0"/>
            <wp:positionH relativeFrom="margin">
              <wp:align>left</wp:align>
            </wp:positionH>
            <wp:positionV relativeFrom="paragraph">
              <wp:posOffset>0</wp:posOffset>
            </wp:positionV>
            <wp:extent cx="1588135" cy="982980"/>
            <wp:effectExtent l="0" t="0" r="0" b="7620"/>
            <wp:wrapTight wrapText="bothSides">
              <wp:wrapPolygon edited="0">
                <wp:start x="0" y="0"/>
                <wp:lineTo x="0" y="21349"/>
                <wp:lineTo x="21246" y="21349"/>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88135" cy="9829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0288" behindDoc="0" locked="0" layoutInCell="1" allowOverlap="1" wp14:anchorId="5C5A74F0" wp14:editId="15450C2F">
                <wp:simplePos x="0" y="0"/>
                <wp:positionH relativeFrom="margin">
                  <wp:posOffset>1577340</wp:posOffset>
                </wp:positionH>
                <wp:positionV relativeFrom="paragraph">
                  <wp:posOffset>53340</wp:posOffset>
                </wp:positionV>
                <wp:extent cx="4168140" cy="8763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140" cy="876300"/>
                        </a:xfrm>
                        <a:prstGeom prst="rect">
                          <a:avLst/>
                        </a:prstGeom>
                        <a:solidFill>
                          <a:srgbClr val="FFFFFF"/>
                        </a:solidFill>
                        <a:ln w="9525">
                          <a:solidFill>
                            <a:srgbClr val="000000"/>
                          </a:solidFill>
                          <a:miter lim="800000"/>
                          <a:headEnd/>
                          <a:tailEnd/>
                        </a:ln>
                      </wps:spPr>
                      <wps:txbx>
                        <w:txbxContent>
                          <w:p w:rsidR="004B78EB" w:rsidRPr="00274D2D" w:rsidRDefault="00AD1530" w:rsidP="004B78EB">
                            <w:pPr>
                              <w:jc w:val="center"/>
                              <w:rPr>
                                <w:rFonts w:cstheme="minorHAnsi"/>
                                <w:b/>
                                <w:sz w:val="36"/>
                                <w:szCs w:val="36"/>
                                <w:u w:val="single"/>
                                <w:lang w:val="en-US"/>
                              </w:rPr>
                            </w:pPr>
                            <w:r>
                              <w:rPr>
                                <w:rFonts w:cstheme="minorHAnsi"/>
                                <w:b/>
                                <w:sz w:val="36"/>
                                <w:szCs w:val="36"/>
                                <w:u w:val="single"/>
                                <w:lang w:val="en-US"/>
                              </w:rPr>
                              <w:t>Year 4</w:t>
                            </w:r>
                          </w:p>
                          <w:p w:rsidR="004B78EB" w:rsidRPr="00274D2D" w:rsidRDefault="00184955" w:rsidP="004B78EB">
                            <w:pPr>
                              <w:jc w:val="center"/>
                              <w:rPr>
                                <w:rFonts w:cstheme="minorHAnsi"/>
                                <w:b/>
                                <w:sz w:val="36"/>
                                <w:szCs w:val="36"/>
                                <w:u w:val="single"/>
                                <w:lang w:val="en-US"/>
                              </w:rPr>
                            </w:pPr>
                            <w:r>
                              <w:rPr>
                                <w:rFonts w:cstheme="minorHAnsi"/>
                                <w:b/>
                                <w:sz w:val="36"/>
                                <w:szCs w:val="36"/>
                                <w:u w:val="single"/>
                                <w:lang w:val="en-US"/>
                              </w:rPr>
                              <w:t>Summer 1</w:t>
                            </w:r>
                            <w:r w:rsidR="004B78EB" w:rsidRPr="00274D2D">
                              <w:rPr>
                                <w:rFonts w:cstheme="minorHAnsi"/>
                                <w:b/>
                                <w:sz w:val="36"/>
                                <w:szCs w:val="36"/>
                                <w:u w:val="single"/>
                                <w:lang w:val="en-US"/>
                              </w:rPr>
                              <w:t>: Curriculum Overview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5A74F0" id="_x0000_t202" coordsize="21600,21600" o:spt="202" path="m,l,21600r21600,l21600,xe">
                <v:stroke joinstyle="miter"/>
                <v:path gradientshapeok="t" o:connecttype="rect"/>
              </v:shapetype>
              <v:shape id="Text Box 2" o:spid="_x0000_s1026" type="#_x0000_t202" style="position:absolute;margin-left:124.2pt;margin-top:4.2pt;width:328.2pt;height:6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">
                <v:textbox>
                  <w:txbxContent>
                    <w:p w:rsidR="004B78EB" w:rsidRPr="00274D2D" w:rsidRDefault="00AD1530" w:rsidP="004B78EB">
                      <w:pPr>
                        <w:jc w:val="center"/>
                        <w:rPr>
                          <w:rFonts w:cstheme="minorHAnsi"/>
                          <w:b/>
                          <w:sz w:val="36"/>
                          <w:szCs w:val="36"/>
                          <w:u w:val="single"/>
                          <w:lang w:val="en-US"/>
                        </w:rPr>
                      </w:pPr>
                      <w:r>
                        <w:rPr>
                          <w:rFonts w:cstheme="minorHAnsi"/>
                          <w:b/>
                          <w:sz w:val="36"/>
                          <w:szCs w:val="36"/>
                          <w:u w:val="single"/>
                          <w:lang w:val="en-US"/>
                        </w:rPr>
                        <w:t>Year 4</w:t>
                      </w:r>
                    </w:p>
                    <w:p w:rsidR="004B78EB" w:rsidRPr="00274D2D" w:rsidRDefault="00184955" w:rsidP="004B78EB">
                      <w:pPr>
                        <w:jc w:val="center"/>
                        <w:rPr>
                          <w:rFonts w:cstheme="minorHAnsi"/>
                          <w:b/>
                          <w:sz w:val="36"/>
                          <w:szCs w:val="36"/>
                          <w:u w:val="single"/>
                          <w:lang w:val="en-US"/>
                        </w:rPr>
                      </w:pPr>
                      <w:r>
                        <w:rPr>
                          <w:rFonts w:cstheme="minorHAnsi"/>
                          <w:b/>
                          <w:sz w:val="36"/>
                          <w:szCs w:val="36"/>
                          <w:u w:val="single"/>
                          <w:lang w:val="en-US"/>
                        </w:rPr>
                        <w:t>Summer 1</w:t>
                      </w:r>
                      <w:r w:rsidR="004B78EB" w:rsidRPr="00274D2D">
                        <w:rPr>
                          <w:rFonts w:cstheme="minorHAnsi"/>
                          <w:b/>
                          <w:sz w:val="36"/>
                          <w:szCs w:val="36"/>
                          <w:u w:val="single"/>
                          <w:lang w:val="en-US"/>
                        </w:rPr>
                        <w:t>: Curriculum Overview</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9016"/>
      </w:tblGrid>
      <w:tr w:rsidR="004B78EB" w:rsidRPr="00274D2D" w:rsidTr="00FE5DA8">
        <w:tc>
          <w:tcPr>
            <w:tcW w:w="9016" w:type="dxa"/>
            <w:shd w:val="clear" w:color="auto" w:fill="2E74B5" w:themeFill="accent1" w:themeFillShade="BF"/>
          </w:tcPr>
          <w:p w:rsidR="004B78EB" w:rsidRPr="00274D2D" w:rsidRDefault="004B78EB" w:rsidP="004B78EB">
            <w:pPr>
              <w:tabs>
                <w:tab w:val="left" w:pos="3588"/>
              </w:tabs>
              <w:jc w:val="center"/>
              <w:rPr>
                <w:rFonts w:cstheme="minorHAnsi"/>
                <w:b/>
                <w:sz w:val="24"/>
                <w:szCs w:val="24"/>
              </w:rPr>
            </w:pPr>
            <w:r w:rsidRPr="00274D2D">
              <w:rPr>
                <w:rFonts w:cstheme="minorHAnsi"/>
                <w:b/>
                <w:sz w:val="24"/>
                <w:szCs w:val="24"/>
              </w:rPr>
              <w:t>Topic</w:t>
            </w:r>
          </w:p>
        </w:tc>
      </w:tr>
      <w:tr w:rsidR="004B78EB" w:rsidRPr="00E44AE2" w:rsidTr="004B78EB">
        <w:tc>
          <w:tcPr>
            <w:tcW w:w="9016" w:type="dxa"/>
          </w:tcPr>
          <w:p w:rsidR="00EF1FD6" w:rsidRPr="00DF47E2" w:rsidRDefault="00EF1FD6" w:rsidP="00EF1FD6">
            <w:pPr>
              <w:tabs>
                <w:tab w:val="left" w:pos="3588"/>
              </w:tabs>
              <w:rPr>
                <w:rFonts w:cstheme="minorHAnsi"/>
                <w:sz w:val="20"/>
                <w:szCs w:val="20"/>
              </w:rPr>
            </w:pPr>
            <w:r w:rsidRPr="00DF47E2">
              <w:rPr>
                <w:rFonts w:cstheme="minorHAnsi"/>
                <w:sz w:val="20"/>
                <w:szCs w:val="20"/>
              </w:rPr>
              <w:t>Our whole school topic this half term is Achievement and Innovation.</w:t>
            </w:r>
          </w:p>
          <w:p w:rsidR="00EF1FD6" w:rsidRPr="00DF47E2" w:rsidRDefault="00AD1530" w:rsidP="00EF1FD6">
            <w:pPr>
              <w:tabs>
                <w:tab w:val="left" w:pos="3588"/>
              </w:tabs>
              <w:rPr>
                <w:rFonts w:cstheme="minorHAnsi"/>
                <w:sz w:val="20"/>
                <w:szCs w:val="20"/>
              </w:rPr>
            </w:pPr>
            <w:r>
              <w:rPr>
                <w:rFonts w:cstheme="minorHAnsi"/>
                <w:sz w:val="20"/>
                <w:szCs w:val="20"/>
              </w:rPr>
              <w:t>In Year 4, we will be looking at</w:t>
            </w:r>
            <w:r w:rsidR="00EF1FD6" w:rsidRPr="00DF47E2">
              <w:rPr>
                <w:rFonts w:cstheme="minorHAnsi"/>
                <w:sz w:val="20"/>
                <w:szCs w:val="20"/>
              </w:rPr>
              <w:t xml:space="preserve"> </w:t>
            </w:r>
            <w:r w:rsidR="00EF1FD6">
              <w:rPr>
                <w:rFonts w:cstheme="minorHAnsi"/>
                <w:sz w:val="20"/>
                <w:szCs w:val="20"/>
              </w:rPr>
              <w:t xml:space="preserve">Ancient </w:t>
            </w:r>
            <w:r>
              <w:rPr>
                <w:rFonts w:cstheme="minorHAnsi"/>
                <w:sz w:val="20"/>
                <w:szCs w:val="20"/>
              </w:rPr>
              <w:t>Greece</w:t>
            </w:r>
            <w:r w:rsidR="00EF1FD6">
              <w:rPr>
                <w:rFonts w:cstheme="minorHAnsi"/>
                <w:sz w:val="20"/>
                <w:szCs w:val="20"/>
              </w:rPr>
              <w:t xml:space="preserve"> </w:t>
            </w:r>
            <w:r w:rsidR="00EF1FD6" w:rsidRPr="00DF47E2">
              <w:rPr>
                <w:rFonts w:cstheme="minorHAnsi"/>
                <w:sz w:val="20"/>
                <w:szCs w:val="20"/>
              </w:rPr>
              <w:t xml:space="preserve">looking at </w:t>
            </w:r>
            <w:r w:rsidR="00EF1FD6">
              <w:rPr>
                <w:rFonts w:cstheme="minorHAnsi"/>
                <w:sz w:val="20"/>
                <w:szCs w:val="20"/>
              </w:rPr>
              <w:t xml:space="preserve">how </w:t>
            </w:r>
            <w:r>
              <w:rPr>
                <w:rFonts w:cstheme="minorHAnsi"/>
                <w:sz w:val="20"/>
                <w:szCs w:val="20"/>
              </w:rPr>
              <w:t>Athens was the birthplace of democracy and how the Ancient Greek civilisation has left many lasting legacies on our modern day world. We will then focus on The Olympic Games and the key figure of Alexander the Great before discovering how the civilisation was brought to an end by the Roman Empire.</w:t>
            </w:r>
          </w:p>
          <w:p w:rsidR="004B78EB" w:rsidRPr="00013E8F" w:rsidRDefault="00EF1FD6" w:rsidP="00EF1FD6">
            <w:pPr>
              <w:tabs>
                <w:tab w:val="left" w:pos="3588"/>
              </w:tabs>
              <w:rPr>
                <w:rFonts w:cstheme="minorHAnsi"/>
              </w:rPr>
            </w:pPr>
            <w:r w:rsidRPr="00DF47E2">
              <w:rPr>
                <w:rFonts w:cstheme="minorHAnsi"/>
                <w:sz w:val="20"/>
                <w:szCs w:val="20"/>
              </w:rPr>
              <w:t>See the Topic intended knowledge map for further details.</w:t>
            </w:r>
          </w:p>
        </w:tc>
      </w:tr>
      <w:tr w:rsidR="004B78EB" w:rsidRPr="00E44AE2" w:rsidTr="00FE5DA8">
        <w:tc>
          <w:tcPr>
            <w:tcW w:w="9016" w:type="dxa"/>
            <w:shd w:val="clear" w:color="auto" w:fill="FFFF00"/>
          </w:tcPr>
          <w:p w:rsidR="004B78EB" w:rsidRPr="00013E8F" w:rsidRDefault="004B78EB" w:rsidP="004B78EB">
            <w:pPr>
              <w:tabs>
                <w:tab w:val="left" w:pos="3588"/>
              </w:tabs>
              <w:jc w:val="center"/>
              <w:rPr>
                <w:rFonts w:cstheme="minorHAnsi"/>
                <w:b/>
              </w:rPr>
            </w:pPr>
            <w:r w:rsidRPr="00013E8F">
              <w:rPr>
                <w:rFonts w:cstheme="minorHAnsi"/>
                <w:b/>
              </w:rPr>
              <w:t>English</w:t>
            </w:r>
          </w:p>
        </w:tc>
      </w:tr>
      <w:tr w:rsidR="004B78EB" w:rsidRPr="00E44AE2" w:rsidTr="004B78EB">
        <w:tc>
          <w:tcPr>
            <w:tcW w:w="9016" w:type="dxa"/>
          </w:tcPr>
          <w:p w:rsidR="00EF1FD6" w:rsidRPr="00EF1FD6" w:rsidRDefault="00EF1FD6" w:rsidP="00EF1FD6">
            <w:pPr>
              <w:tabs>
                <w:tab w:val="left" w:pos="3588"/>
              </w:tabs>
              <w:rPr>
                <w:rFonts w:cstheme="minorHAnsi"/>
                <w:sz w:val="20"/>
                <w:szCs w:val="20"/>
              </w:rPr>
            </w:pPr>
            <w:r w:rsidRPr="00EF1FD6">
              <w:rPr>
                <w:rFonts w:cstheme="minorHAnsi"/>
                <w:sz w:val="20"/>
                <w:szCs w:val="20"/>
              </w:rPr>
              <w:t xml:space="preserve">We will continue to complete our work in English through a chosen text. This half term, we will begin to read the text </w:t>
            </w:r>
            <w:r w:rsidR="00AD1530">
              <w:rPr>
                <w:rFonts w:cstheme="minorHAnsi"/>
                <w:sz w:val="20"/>
                <w:szCs w:val="20"/>
              </w:rPr>
              <w:t>‘</w:t>
            </w:r>
            <w:r w:rsidR="000259FA">
              <w:rPr>
                <w:rFonts w:cstheme="minorHAnsi"/>
                <w:sz w:val="20"/>
                <w:szCs w:val="20"/>
              </w:rPr>
              <w:t>The Nothing to See Here Hotel’ by Steven Butler.</w:t>
            </w:r>
          </w:p>
          <w:p w:rsidR="00EF1FD6" w:rsidRPr="00EF1FD6" w:rsidRDefault="00EF1FD6" w:rsidP="00EF1FD6">
            <w:pPr>
              <w:tabs>
                <w:tab w:val="left" w:pos="3588"/>
              </w:tabs>
              <w:rPr>
                <w:rFonts w:cstheme="minorHAnsi"/>
                <w:sz w:val="20"/>
                <w:szCs w:val="20"/>
              </w:rPr>
            </w:pPr>
            <w:r w:rsidRPr="00EF1FD6">
              <w:rPr>
                <w:rFonts w:cstheme="minorHAnsi"/>
                <w:sz w:val="20"/>
                <w:szCs w:val="20"/>
              </w:rPr>
              <w:t>Using this story, we will complete short writing activities, comprehension, grammar activities and complete longer pieces of writing using a plan, write, edit sequence of lessons.</w:t>
            </w:r>
          </w:p>
          <w:p w:rsidR="001E7D66" w:rsidRPr="00EF1FD6" w:rsidRDefault="001E7D66" w:rsidP="00EF1FD6">
            <w:pPr>
              <w:tabs>
                <w:tab w:val="left" w:pos="3588"/>
              </w:tabs>
              <w:rPr>
                <w:rFonts w:cstheme="minorHAnsi"/>
                <w:sz w:val="20"/>
                <w:szCs w:val="20"/>
              </w:rPr>
            </w:pPr>
            <w:r w:rsidRPr="00EF1FD6">
              <w:rPr>
                <w:rFonts w:cstheme="minorHAnsi"/>
                <w:sz w:val="20"/>
                <w:szCs w:val="20"/>
              </w:rPr>
              <w:t>Handwriting lessons and spelling lessons will continue throughout each week.</w:t>
            </w:r>
          </w:p>
          <w:p w:rsidR="0078318B" w:rsidRPr="00013E8F" w:rsidRDefault="0078318B" w:rsidP="00013E8F">
            <w:pPr>
              <w:tabs>
                <w:tab w:val="left" w:pos="3588"/>
              </w:tabs>
              <w:rPr>
                <w:rFonts w:cstheme="minorHAnsi"/>
              </w:rPr>
            </w:pPr>
            <w:r w:rsidRPr="00EF1FD6">
              <w:rPr>
                <w:rFonts w:cstheme="minorHAnsi"/>
                <w:sz w:val="20"/>
                <w:szCs w:val="20"/>
              </w:rPr>
              <w:t>Guided Reading will continue</w:t>
            </w:r>
            <w:r w:rsidR="00013E8F" w:rsidRPr="00EF1FD6">
              <w:rPr>
                <w:rFonts w:cstheme="minorHAnsi"/>
                <w:sz w:val="20"/>
                <w:szCs w:val="20"/>
              </w:rPr>
              <w:t xml:space="preserve"> every day for all the children.</w:t>
            </w:r>
          </w:p>
        </w:tc>
      </w:tr>
      <w:tr w:rsidR="004B78EB" w:rsidRPr="00E44AE2" w:rsidTr="00FE5DA8">
        <w:tc>
          <w:tcPr>
            <w:tcW w:w="9016" w:type="dxa"/>
            <w:shd w:val="clear" w:color="auto" w:fill="FF0000"/>
          </w:tcPr>
          <w:p w:rsidR="004B78EB" w:rsidRPr="00013E8F" w:rsidRDefault="004B78EB" w:rsidP="004B78EB">
            <w:pPr>
              <w:tabs>
                <w:tab w:val="left" w:pos="3588"/>
              </w:tabs>
              <w:jc w:val="center"/>
              <w:rPr>
                <w:rFonts w:cstheme="minorHAnsi"/>
                <w:b/>
              </w:rPr>
            </w:pPr>
            <w:r w:rsidRPr="00013E8F">
              <w:rPr>
                <w:rFonts w:cstheme="minorHAnsi"/>
                <w:b/>
              </w:rPr>
              <w:t>Maths</w:t>
            </w:r>
          </w:p>
        </w:tc>
      </w:tr>
      <w:tr w:rsidR="004B78EB" w:rsidRPr="00E44AE2" w:rsidTr="004B78EB">
        <w:tc>
          <w:tcPr>
            <w:tcW w:w="9016" w:type="dxa"/>
          </w:tcPr>
          <w:p w:rsidR="003251D4" w:rsidRPr="00685BD6" w:rsidRDefault="00EF1FD6" w:rsidP="00AD1530">
            <w:pPr>
              <w:pStyle w:val="NormalWeb"/>
              <w:shd w:val="clear" w:color="auto" w:fill="FFFFFF"/>
              <w:spacing w:before="0" w:beforeAutospacing="0" w:after="0" w:afterAutospacing="0"/>
              <w:rPr>
                <w:rFonts w:asciiTheme="minorHAnsi" w:hAnsiTheme="minorHAnsi" w:cstheme="minorHAnsi"/>
                <w:sz w:val="20"/>
                <w:szCs w:val="20"/>
              </w:rPr>
            </w:pPr>
            <w:r w:rsidRPr="00EF1FD6">
              <w:rPr>
                <w:rFonts w:asciiTheme="minorHAnsi" w:hAnsiTheme="minorHAnsi" w:cstheme="minorHAnsi"/>
                <w:sz w:val="20"/>
                <w:szCs w:val="20"/>
              </w:rPr>
              <w:t xml:space="preserve">In Y5 this half term we will begin by consolidating our calculation work revising each of the 4 key operations before focusing very much on fractions, decimals and </w:t>
            </w:r>
            <w:r w:rsidR="00AD1530">
              <w:rPr>
                <w:rFonts w:asciiTheme="minorHAnsi" w:hAnsiTheme="minorHAnsi" w:cstheme="minorHAnsi"/>
                <w:sz w:val="20"/>
                <w:szCs w:val="20"/>
              </w:rPr>
              <w:t>percentages. We will then revise previous work on converting measures, shapes and measuring angles.</w:t>
            </w:r>
          </w:p>
        </w:tc>
      </w:tr>
      <w:tr w:rsidR="004B78EB" w:rsidRPr="00E44AE2" w:rsidTr="004B78EB">
        <w:tc>
          <w:tcPr>
            <w:tcW w:w="9016" w:type="dxa"/>
            <w:shd w:val="clear" w:color="auto" w:fill="00B050"/>
          </w:tcPr>
          <w:p w:rsidR="004B78EB" w:rsidRPr="00013E8F" w:rsidRDefault="004B78EB" w:rsidP="004B78EB">
            <w:pPr>
              <w:tabs>
                <w:tab w:val="left" w:pos="3588"/>
              </w:tabs>
              <w:jc w:val="center"/>
              <w:rPr>
                <w:rFonts w:cstheme="minorHAnsi"/>
                <w:b/>
              </w:rPr>
            </w:pPr>
            <w:r w:rsidRPr="00013E8F">
              <w:rPr>
                <w:rFonts w:cstheme="minorHAnsi"/>
                <w:b/>
              </w:rPr>
              <w:t>Science</w:t>
            </w:r>
          </w:p>
        </w:tc>
      </w:tr>
      <w:tr w:rsidR="004B78EB" w:rsidRPr="00E44AE2" w:rsidTr="004B78EB">
        <w:tc>
          <w:tcPr>
            <w:tcW w:w="9016" w:type="dxa"/>
          </w:tcPr>
          <w:p w:rsidR="003251D4" w:rsidRPr="00EF1FD6" w:rsidRDefault="00EF1FD6" w:rsidP="00AD1530">
            <w:pPr>
              <w:tabs>
                <w:tab w:val="left" w:pos="3588"/>
              </w:tabs>
              <w:rPr>
                <w:rFonts w:cstheme="minorHAnsi"/>
                <w:sz w:val="20"/>
                <w:szCs w:val="20"/>
              </w:rPr>
            </w:pPr>
            <w:r w:rsidRPr="00EF1FD6">
              <w:rPr>
                <w:rFonts w:cstheme="minorHAnsi"/>
                <w:sz w:val="20"/>
                <w:szCs w:val="20"/>
              </w:rPr>
              <w:t xml:space="preserve">Our Science unit for this next half-term is looking at </w:t>
            </w:r>
            <w:r w:rsidR="00AD1530">
              <w:rPr>
                <w:rFonts w:cstheme="minorHAnsi"/>
                <w:sz w:val="20"/>
                <w:szCs w:val="20"/>
              </w:rPr>
              <w:t>the digestive system</w:t>
            </w:r>
            <w:r w:rsidRPr="00EF1FD6">
              <w:rPr>
                <w:rFonts w:cstheme="minorHAnsi"/>
                <w:sz w:val="20"/>
                <w:szCs w:val="20"/>
              </w:rPr>
              <w:t xml:space="preserve"> </w:t>
            </w:r>
            <w:r w:rsidR="00AD1530">
              <w:rPr>
                <w:rFonts w:cstheme="minorHAnsi"/>
                <w:sz w:val="20"/>
                <w:szCs w:val="20"/>
              </w:rPr>
              <w:t>focusing on how food and nutrients pass through our bodies. We will then look at different types of teeth and their simple functions.</w:t>
            </w:r>
          </w:p>
        </w:tc>
      </w:tr>
      <w:tr w:rsidR="004B78EB" w:rsidRPr="00E44AE2" w:rsidTr="004B78EB">
        <w:tc>
          <w:tcPr>
            <w:tcW w:w="9016" w:type="dxa"/>
            <w:shd w:val="clear" w:color="auto" w:fill="0070C0"/>
          </w:tcPr>
          <w:p w:rsidR="004B78EB" w:rsidRPr="00013E8F" w:rsidRDefault="004B78EB" w:rsidP="004B78EB">
            <w:pPr>
              <w:tabs>
                <w:tab w:val="left" w:pos="3588"/>
              </w:tabs>
              <w:jc w:val="center"/>
              <w:rPr>
                <w:rFonts w:cstheme="minorHAnsi"/>
                <w:b/>
              </w:rPr>
            </w:pPr>
            <w:r w:rsidRPr="00013E8F">
              <w:rPr>
                <w:rFonts w:cstheme="minorHAnsi"/>
                <w:b/>
              </w:rPr>
              <w:t>Other Curriculum Areas</w:t>
            </w:r>
          </w:p>
        </w:tc>
      </w:tr>
      <w:tr w:rsidR="004B78EB" w:rsidRPr="00E44AE2" w:rsidTr="004B78EB">
        <w:tc>
          <w:tcPr>
            <w:tcW w:w="9016" w:type="dxa"/>
          </w:tcPr>
          <w:p w:rsidR="00AD1530" w:rsidRPr="00AD1530" w:rsidRDefault="00EF1FD6" w:rsidP="00AD1530">
            <w:pPr>
              <w:pStyle w:val="NormalWeb"/>
              <w:spacing w:before="0" w:beforeAutospacing="0" w:after="0" w:afterAutospacing="0"/>
              <w:rPr>
                <w:rFonts w:asciiTheme="minorHAnsi" w:hAnsiTheme="minorHAnsi" w:cstheme="minorHAnsi"/>
                <w:sz w:val="20"/>
                <w:szCs w:val="20"/>
              </w:rPr>
            </w:pPr>
            <w:r w:rsidRPr="00AD1530">
              <w:rPr>
                <w:rFonts w:asciiTheme="minorHAnsi" w:hAnsiTheme="minorHAnsi" w:cstheme="minorHAnsi"/>
                <w:sz w:val="20"/>
                <w:szCs w:val="20"/>
              </w:rPr>
              <w:t xml:space="preserve">RE – Looking at the key question: </w:t>
            </w:r>
            <w:r w:rsidR="00AD1530" w:rsidRPr="00AD1530">
              <w:rPr>
                <w:rFonts w:asciiTheme="minorHAnsi" w:hAnsiTheme="minorHAnsi" w:cstheme="minorHAnsi"/>
                <w:color w:val="000000"/>
                <w:sz w:val="20"/>
                <w:szCs w:val="20"/>
              </w:rPr>
              <w:t>What can we learn from religions about deciding what is right and wrong?</w:t>
            </w:r>
          </w:p>
          <w:p w:rsidR="00EF1FD6" w:rsidRPr="00E44AE2" w:rsidRDefault="00EF1FD6" w:rsidP="00EF1FD6">
            <w:pPr>
              <w:tabs>
                <w:tab w:val="left" w:pos="3588"/>
              </w:tabs>
              <w:rPr>
                <w:rFonts w:cstheme="minorHAnsi"/>
                <w:sz w:val="20"/>
                <w:szCs w:val="20"/>
              </w:rPr>
            </w:pPr>
            <w:r w:rsidRPr="00E44AE2">
              <w:rPr>
                <w:rFonts w:cstheme="minorHAnsi"/>
                <w:sz w:val="20"/>
                <w:szCs w:val="20"/>
              </w:rPr>
              <w:t>Art –</w:t>
            </w:r>
            <w:r w:rsidR="00AD1530">
              <w:rPr>
                <w:rFonts w:cstheme="minorHAnsi"/>
                <w:color w:val="000000"/>
                <w:sz w:val="20"/>
                <w:szCs w:val="20"/>
              </w:rPr>
              <w:t>Exploring still life</w:t>
            </w:r>
            <w:r w:rsidR="000259FA">
              <w:rPr>
                <w:rFonts w:cstheme="minorHAnsi"/>
                <w:color w:val="000000"/>
                <w:sz w:val="20"/>
                <w:szCs w:val="20"/>
              </w:rPr>
              <w:t xml:space="preserve"> and nature</w:t>
            </w:r>
          </w:p>
          <w:p w:rsidR="00EF1FD6" w:rsidRPr="00E44AE2" w:rsidRDefault="00685BD6" w:rsidP="00EF1FD6">
            <w:pPr>
              <w:tabs>
                <w:tab w:val="left" w:pos="3588"/>
              </w:tabs>
              <w:rPr>
                <w:rFonts w:cstheme="minorHAnsi"/>
                <w:sz w:val="20"/>
                <w:szCs w:val="20"/>
              </w:rPr>
            </w:pPr>
            <w:r>
              <w:rPr>
                <w:rFonts w:cstheme="minorHAnsi"/>
                <w:sz w:val="20"/>
                <w:szCs w:val="20"/>
              </w:rPr>
              <w:t xml:space="preserve">Music – </w:t>
            </w:r>
            <w:proofErr w:type="spellStart"/>
            <w:r w:rsidR="00AD1530">
              <w:rPr>
                <w:rFonts w:cstheme="minorHAnsi"/>
                <w:sz w:val="20"/>
                <w:szCs w:val="20"/>
              </w:rPr>
              <w:t>Charanga</w:t>
            </w:r>
            <w:proofErr w:type="spellEnd"/>
            <w:r w:rsidR="00AD1530">
              <w:rPr>
                <w:rFonts w:cstheme="minorHAnsi"/>
                <w:sz w:val="20"/>
                <w:szCs w:val="20"/>
              </w:rPr>
              <w:t xml:space="preserve"> unit: Blackbird</w:t>
            </w:r>
          </w:p>
          <w:p w:rsidR="00EF1FD6" w:rsidRPr="00E44AE2" w:rsidRDefault="00EF1FD6" w:rsidP="00EF1FD6">
            <w:pPr>
              <w:tabs>
                <w:tab w:val="left" w:pos="3588"/>
              </w:tabs>
              <w:rPr>
                <w:rFonts w:cstheme="minorHAnsi"/>
                <w:sz w:val="20"/>
                <w:szCs w:val="20"/>
              </w:rPr>
            </w:pPr>
            <w:r w:rsidRPr="00E44AE2">
              <w:rPr>
                <w:rFonts w:cstheme="minorHAnsi"/>
                <w:sz w:val="20"/>
                <w:szCs w:val="20"/>
              </w:rPr>
              <w:t>PE – Outdoor Games</w:t>
            </w:r>
            <w:r w:rsidR="00AD1530">
              <w:rPr>
                <w:rFonts w:cstheme="minorHAnsi"/>
                <w:sz w:val="20"/>
                <w:szCs w:val="20"/>
              </w:rPr>
              <w:t xml:space="preserve"> and Swimming</w:t>
            </w:r>
          </w:p>
          <w:p w:rsidR="00EF1FD6" w:rsidRPr="00E44AE2" w:rsidRDefault="00EF1FD6" w:rsidP="00EF1FD6">
            <w:pPr>
              <w:tabs>
                <w:tab w:val="left" w:pos="3588"/>
              </w:tabs>
              <w:rPr>
                <w:rFonts w:cstheme="minorHAnsi"/>
                <w:sz w:val="20"/>
                <w:szCs w:val="20"/>
              </w:rPr>
            </w:pPr>
            <w:r w:rsidRPr="00E44AE2">
              <w:rPr>
                <w:rFonts w:cstheme="minorHAnsi"/>
                <w:sz w:val="20"/>
                <w:szCs w:val="20"/>
              </w:rPr>
              <w:t xml:space="preserve">PSHCE – </w:t>
            </w:r>
            <w:r>
              <w:rPr>
                <w:rFonts w:cstheme="minorHAnsi"/>
                <w:sz w:val="20"/>
                <w:szCs w:val="20"/>
              </w:rPr>
              <w:t xml:space="preserve">Key Questions: </w:t>
            </w:r>
            <w:r w:rsidR="00AD1530">
              <w:rPr>
                <w:rFonts w:cstheme="minorHAnsi"/>
                <w:sz w:val="20"/>
                <w:szCs w:val="20"/>
              </w:rPr>
              <w:t xml:space="preserve">What is </w:t>
            </w:r>
            <w:proofErr w:type="gramStart"/>
            <w:r w:rsidR="00AD1530">
              <w:rPr>
                <w:rFonts w:cstheme="minorHAnsi"/>
                <w:sz w:val="20"/>
                <w:szCs w:val="20"/>
              </w:rPr>
              <w:t>discrimination?,</w:t>
            </w:r>
            <w:proofErr w:type="gramEnd"/>
            <w:r w:rsidR="00AD1530">
              <w:rPr>
                <w:rFonts w:cstheme="minorHAnsi"/>
                <w:sz w:val="20"/>
                <w:szCs w:val="20"/>
              </w:rPr>
              <w:t xml:space="preserve"> How do I know if I am physically ill?, What is sustainability?</w:t>
            </w:r>
          </w:p>
          <w:p w:rsidR="00EF1FD6" w:rsidRPr="00E44AE2" w:rsidRDefault="00EF1FD6" w:rsidP="00EF1FD6">
            <w:pPr>
              <w:tabs>
                <w:tab w:val="left" w:pos="3588"/>
              </w:tabs>
              <w:rPr>
                <w:rFonts w:cstheme="minorHAnsi"/>
                <w:sz w:val="20"/>
                <w:szCs w:val="20"/>
              </w:rPr>
            </w:pPr>
            <w:r w:rsidRPr="00E44AE2">
              <w:rPr>
                <w:rFonts w:cstheme="minorHAnsi"/>
                <w:sz w:val="20"/>
                <w:szCs w:val="20"/>
              </w:rPr>
              <w:t xml:space="preserve">Computing – </w:t>
            </w:r>
            <w:r w:rsidR="00AD1530">
              <w:rPr>
                <w:rFonts w:cstheme="minorHAnsi"/>
                <w:sz w:val="20"/>
                <w:szCs w:val="20"/>
              </w:rPr>
              <w:t>Photo Editing</w:t>
            </w:r>
          </w:p>
          <w:p w:rsidR="00861580" w:rsidRPr="00013E8F" w:rsidRDefault="00EF1FD6" w:rsidP="00AD1530">
            <w:pPr>
              <w:tabs>
                <w:tab w:val="left" w:pos="3588"/>
              </w:tabs>
              <w:rPr>
                <w:rFonts w:cstheme="minorHAnsi"/>
              </w:rPr>
            </w:pPr>
            <w:r w:rsidRPr="00E44AE2">
              <w:rPr>
                <w:rFonts w:cstheme="minorHAnsi"/>
                <w:sz w:val="20"/>
                <w:szCs w:val="20"/>
              </w:rPr>
              <w:t xml:space="preserve">French </w:t>
            </w:r>
            <w:r w:rsidRPr="00AA1628">
              <w:rPr>
                <w:rFonts w:cstheme="minorHAnsi"/>
                <w:sz w:val="20"/>
                <w:szCs w:val="20"/>
              </w:rPr>
              <w:t xml:space="preserve">– </w:t>
            </w:r>
            <w:r w:rsidR="00AD1530">
              <w:rPr>
                <w:rFonts w:cstheme="minorHAnsi"/>
                <w:color w:val="222222"/>
                <w:sz w:val="20"/>
                <w:szCs w:val="20"/>
                <w:shd w:val="clear" w:color="auto" w:fill="FFFFFF"/>
              </w:rPr>
              <w:t>My Family</w:t>
            </w:r>
          </w:p>
        </w:tc>
      </w:tr>
      <w:tr w:rsidR="004B78EB" w:rsidRPr="00E44AE2" w:rsidTr="004B78EB">
        <w:tc>
          <w:tcPr>
            <w:tcW w:w="9016" w:type="dxa"/>
            <w:shd w:val="clear" w:color="auto" w:fill="7030A0"/>
          </w:tcPr>
          <w:p w:rsidR="004B78EB" w:rsidRPr="00013E8F" w:rsidRDefault="004B78EB" w:rsidP="004B78EB">
            <w:pPr>
              <w:tabs>
                <w:tab w:val="left" w:pos="3588"/>
              </w:tabs>
              <w:jc w:val="center"/>
              <w:rPr>
                <w:rFonts w:cstheme="minorHAnsi"/>
                <w:b/>
              </w:rPr>
            </w:pPr>
            <w:r w:rsidRPr="00013E8F">
              <w:rPr>
                <w:rFonts w:cstheme="minorHAnsi"/>
                <w:b/>
              </w:rPr>
              <w:t>Important Dates</w:t>
            </w:r>
          </w:p>
        </w:tc>
      </w:tr>
      <w:tr w:rsidR="004B78EB" w:rsidRPr="00E44AE2" w:rsidTr="004B78EB">
        <w:tc>
          <w:tcPr>
            <w:tcW w:w="9016" w:type="dxa"/>
          </w:tcPr>
          <w:p w:rsidR="000259FA" w:rsidRPr="00DF47E2" w:rsidRDefault="000259FA" w:rsidP="000259FA">
            <w:pPr>
              <w:tabs>
                <w:tab w:val="left" w:pos="3588"/>
              </w:tabs>
              <w:rPr>
                <w:rFonts w:cstheme="minorHAnsi"/>
                <w:sz w:val="20"/>
                <w:szCs w:val="20"/>
              </w:rPr>
            </w:pPr>
            <w:r w:rsidRPr="00B6091F">
              <w:rPr>
                <w:rFonts w:cstheme="minorHAnsi"/>
                <w:sz w:val="20"/>
                <w:szCs w:val="20"/>
              </w:rPr>
              <w:t>Monday 20</w:t>
            </w:r>
            <w:r w:rsidRPr="00B6091F">
              <w:rPr>
                <w:rFonts w:cstheme="minorHAnsi"/>
                <w:sz w:val="20"/>
                <w:szCs w:val="20"/>
                <w:vertAlign w:val="superscript"/>
              </w:rPr>
              <w:t>th</w:t>
            </w:r>
            <w:r w:rsidRPr="00DF47E2">
              <w:rPr>
                <w:rFonts w:cstheme="minorHAnsi"/>
                <w:sz w:val="20"/>
                <w:szCs w:val="20"/>
              </w:rPr>
              <w:t xml:space="preserve"> April – Children return to school 8:45am</w:t>
            </w:r>
          </w:p>
          <w:p w:rsidR="000259FA" w:rsidRDefault="000259FA" w:rsidP="000259FA">
            <w:pPr>
              <w:tabs>
                <w:tab w:val="left" w:pos="3588"/>
              </w:tabs>
              <w:rPr>
                <w:rFonts w:cstheme="minorHAnsi"/>
                <w:sz w:val="20"/>
                <w:szCs w:val="20"/>
              </w:rPr>
            </w:pPr>
            <w:r>
              <w:rPr>
                <w:rFonts w:cstheme="minorHAnsi"/>
                <w:sz w:val="20"/>
                <w:szCs w:val="20"/>
              </w:rPr>
              <w:t>Monday 4</w:t>
            </w:r>
            <w:r w:rsidRPr="00DF47E2">
              <w:rPr>
                <w:rFonts w:cstheme="minorHAnsi"/>
                <w:sz w:val="20"/>
                <w:szCs w:val="20"/>
                <w:vertAlign w:val="superscript"/>
              </w:rPr>
              <w:t>th</w:t>
            </w:r>
            <w:r w:rsidRPr="00DF47E2">
              <w:rPr>
                <w:rFonts w:cstheme="minorHAnsi"/>
                <w:sz w:val="20"/>
                <w:szCs w:val="20"/>
              </w:rPr>
              <w:t xml:space="preserve"> May – Bank Holiday (school closed)</w:t>
            </w:r>
          </w:p>
          <w:p w:rsidR="000259FA" w:rsidRPr="00DF47E2" w:rsidRDefault="000259FA" w:rsidP="000259FA">
            <w:pPr>
              <w:tabs>
                <w:tab w:val="left" w:pos="3588"/>
              </w:tabs>
              <w:rPr>
                <w:rFonts w:cstheme="minorHAnsi"/>
                <w:sz w:val="20"/>
                <w:szCs w:val="20"/>
              </w:rPr>
            </w:pPr>
            <w:r>
              <w:rPr>
                <w:rFonts w:cstheme="minorHAnsi"/>
                <w:sz w:val="20"/>
                <w:szCs w:val="20"/>
              </w:rPr>
              <w:t>Thursday 7</w:t>
            </w:r>
            <w:r w:rsidRPr="007345EA">
              <w:rPr>
                <w:rFonts w:cstheme="minorHAnsi"/>
                <w:sz w:val="20"/>
                <w:szCs w:val="20"/>
                <w:vertAlign w:val="superscript"/>
              </w:rPr>
              <w:t>th</w:t>
            </w:r>
            <w:r w:rsidRPr="00DF47E2">
              <w:rPr>
                <w:rFonts w:cstheme="minorHAnsi"/>
                <w:sz w:val="20"/>
                <w:szCs w:val="20"/>
              </w:rPr>
              <w:t>May – INSET day (school closed to pupils)</w:t>
            </w:r>
          </w:p>
          <w:p w:rsidR="00DE58D9" w:rsidRPr="00013E8F" w:rsidRDefault="000259FA" w:rsidP="000259FA">
            <w:pPr>
              <w:tabs>
                <w:tab w:val="left" w:pos="3588"/>
              </w:tabs>
              <w:rPr>
                <w:rFonts w:cstheme="minorHAnsi"/>
                <w:b/>
              </w:rPr>
            </w:pPr>
            <w:bookmarkStart w:id="0" w:name="_GoBack"/>
            <w:bookmarkEnd w:id="0"/>
            <w:r w:rsidRPr="00DF47E2">
              <w:rPr>
                <w:rFonts w:cstheme="minorHAnsi"/>
                <w:sz w:val="20"/>
                <w:szCs w:val="20"/>
              </w:rPr>
              <w:t>F</w:t>
            </w:r>
            <w:r>
              <w:rPr>
                <w:rFonts w:cstheme="minorHAnsi"/>
                <w:sz w:val="20"/>
                <w:szCs w:val="20"/>
              </w:rPr>
              <w:t>riday 22</w:t>
            </w:r>
            <w:r w:rsidRPr="00B6091F">
              <w:rPr>
                <w:rFonts w:cstheme="minorHAnsi"/>
                <w:sz w:val="20"/>
                <w:szCs w:val="20"/>
                <w:vertAlign w:val="superscript"/>
              </w:rPr>
              <w:t>nd</w:t>
            </w:r>
            <w:r>
              <w:rPr>
                <w:rFonts w:cstheme="minorHAnsi"/>
                <w:sz w:val="20"/>
                <w:szCs w:val="20"/>
              </w:rPr>
              <w:t xml:space="preserve"> </w:t>
            </w:r>
            <w:r w:rsidRPr="00DF47E2">
              <w:rPr>
                <w:rFonts w:cstheme="minorHAnsi"/>
                <w:sz w:val="20"/>
                <w:szCs w:val="20"/>
              </w:rPr>
              <w:t xml:space="preserve">May – </w:t>
            </w:r>
            <w:r>
              <w:rPr>
                <w:rFonts w:cstheme="minorHAnsi"/>
                <w:sz w:val="20"/>
                <w:szCs w:val="20"/>
              </w:rPr>
              <w:t>School closes for half term (3.1</w:t>
            </w:r>
            <w:r w:rsidRPr="00DF47E2">
              <w:rPr>
                <w:rFonts w:cstheme="minorHAnsi"/>
                <w:sz w:val="20"/>
                <w:szCs w:val="20"/>
              </w:rPr>
              <w:t>5pm – normal finish time)</w:t>
            </w:r>
          </w:p>
        </w:tc>
      </w:tr>
    </w:tbl>
    <w:p w:rsidR="004B78EB" w:rsidRPr="00E44AE2" w:rsidRDefault="004B78EB" w:rsidP="004B78EB">
      <w:pPr>
        <w:tabs>
          <w:tab w:val="left" w:pos="3588"/>
        </w:tabs>
        <w:rPr>
          <w:rFonts w:cstheme="minorHAnsi"/>
          <w:sz w:val="20"/>
          <w:szCs w:val="20"/>
        </w:rPr>
      </w:pPr>
    </w:p>
    <w:p w:rsidR="004B78EB" w:rsidRPr="00E44AE2" w:rsidRDefault="004B78EB" w:rsidP="004B78EB">
      <w:pPr>
        <w:rPr>
          <w:rFonts w:cstheme="minorHAnsi"/>
          <w:sz w:val="20"/>
          <w:szCs w:val="20"/>
        </w:rPr>
      </w:pPr>
    </w:p>
    <w:p w:rsidR="004B78EB" w:rsidRPr="00E44AE2" w:rsidRDefault="004B78EB" w:rsidP="004B78EB">
      <w:pPr>
        <w:rPr>
          <w:sz w:val="20"/>
          <w:szCs w:val="20"/>
        </w:rPr>
      </w:pPr>
    </w:p>
    <w:p w:rsidR="004B78EB" w:rsidRPr="00E44AE2" w:rsidRDefault="004B78EB" w:rsidP="004B78EB">
      <w:pPr>
        <w:rPr>
          <w:sz w:val="20"/>
          <w:szCs w:val="20"/>
        </w:rPr>
      </w:pPr>
    </w:p>
    <w:p w:rsidR="007E57AC" w:rsidRPr="00E44AE2" w:rsidRDefault="007E57AC" w:rsidP="004B78EB">
      <w:pPr>
        <w:rPr>
          <w:sz w:val="20"/>
          <w:szCs w:val="20"/>
        </w:rPr>
      </w:pPr>
    </w:p>
    <w:sectPr w:rsidR="007E57AC" w:rsidRPr="00E44AE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591" w:rsidRDefault="00F31591" w:rsidP="00FA017B">
      <w:pPr>
        <w:spacing w:after="0" w:line="240" w:lineRule="auto"/>
      </w:pPr>
      <w:r>
        <w:separator/>
      </w:r>
    </w:p>
  </w:endnote>
  <w:endnote w:type="continuationSeparator" w:id="0">
    <w:p w:rsidR="00F31591" w:rsidRDefault="00F31591" w:rsidP="00FA0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17B" w:rsidRDefault="00FA017B">
    <w:pPr>
      <w:pStyle w:val="Footer"/>
    </w:pPr>
    <w:r w:rsidRPr="00FA017B">
      <w:rPr>
        <w:rFonts w:ascii="Arial" w:hAnsi="Arial" w:cs="Arial"/>
        <w:noProof/>
        <w:color w:val="000000"/>
        <w:sz w:val="28"/>
        <w:szCs w:val="28"/>
        <w:lang w:eastAsia="en-GB"/>
      </w:rPr>
      <mc:AlternateContent>
        <mc:Choice Requires="wps">
          <w:drawing>
            <wp:anchor distT="45720" distB="45720" distL="114300" distR="114300" simplePos="0" relativeHeight="251663360" behindDoc="0" locked="0" layoutInCell="1" allowOverlap="1" wp14:anchorId="6C41B60E" wp14:editId="2FF2277B">
              <wp:simplePos x="0" y="0"/>
              <wp:positionH relativeFrom="margin">
                <wp:posOffset>2223770</wp:posOffset>
              </wp:positionH>
              <wp:positionV relativeFrom="paragraph">
                <wp:posOffset>-567055</wp:posOffset>
              </wp:positionV>
              <wp:extent cx="1524000" cy="899160"/>
              <wp:effectExtent l="0" t="0" r="19050" b="152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899160"/>
                      </a:xfrm>
                      <a:prstGeom prst="rect">
                        <a:avLst/>
                      </a:prstGeom>
                      <a:solidFill>
                        <a:srgbClr val="FFFFFF"/>
                      </a:solidFill>
                      <a:ln w="9525">
                        <a:solidFill>
                          <a:srgbClr val="000000"/>
                        </a:solidFill>
                        <a:miter lim="800000"/>
                        <a:headEnd/>
                        <a:tailEnd/>
                      </a:ln>
                    </wps:spPr>
                    <wps:txbx>
                      <w:txbxContent>
                        <w:p w:rsidR="00FA017B" w:rsidRPr="00FA017B" w:rsidRDefault="00FA017B" w:rsidP="00FA017B">
                          <w:pPr>
                            <w:rPr>
                              <w:rFonts w:cstheme="minorHAnsi"/>
                              <w:sz w:val="20"/>
                              <w:szCs w:val="20"/>
                            </w:rPr>
                          </w:pPr>
                          <w:r w:rsidRPr="00FA017B">
                            <w:rPr>
                              <w:rFonts w:cstheme="minorHAnsi"/>
                              <w:color w:val="000000"/>
                              <w:sz w:val="20"/>
                              <w:szCs w:val="20"/>
                            </w:rPr>
                            <w:t>Article 29 - Children’s education should help them fully develop their personalities, talents and abilities.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1B60E" id="_x0000_t202" coordsize="21600,21600" o:spt="202" path="m,l,21600r21600,l21600,xe">
              <v:stroke joinstyle="miter"/>
              <v:path gradientshapeok="t" o:connecttype="rect"/>
            </v:shapetype>
            <v:shape id="_x0000_s1027" type="#_x0000_t202" style="position:absolute;margin-left:175.1pt;margin-top:-44.65pt;width:120pt;height:70.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">
              <v:textbox>
                <w:txbxContent>
                  <w:p w:rsidR="00FA017B" w:rsidRPr="00FA017B" w:rsidRDefault="00FA017B" w:rsidP="00FA017B">
                    <w:pPr>
                      <w:rPr>
                        <w:rFonts w:cstheme="minorHAnsi"/>
                        <w:sz w:val="20"/>
                        <w:szCs w:val="20"/>
                      </w:rPr>
                    </w:pPr>
                    <w:r w:rsidRPr="00FA017B">
                      <w:rPr>
                        <w:rFonts w:cstheme="minorHAnsi"/>
                        <w:color w:val="000000"/>
                        <w:sz w:val="20"/>
                        <w:szCs w:val="20"/>
                      </w:rPr>
                      <w:t>Article 29 - Children’s education should help them fully develop their personalities, talents and abilities.</w:t>
                    </w:r>
                  </w:p>
                </w:txbxContent>
              </v:textbox>
              <w10:wrap type="square" anchorx="margin"/>
            </v:shape>
          </w:pict>
        </mc:Fallback>
      </mc:AlternateContent>
    </w:r>
    <w:r>
      <w:rPr>
        <w:noProof/>
        <w:bdr w:val="none" w:sz="0" w:space="0" w:color="auto" w:frame="1"/>
        <w:lang w:eastAsia="en-GB"/>
      </w:rPr>
      <w:drawing>
        <wp:anchor distT="0" distB="0" distL="114300" distR="114300" simplePos="0" relativeHeight="251661312" behindDoc="1" locked="0" layoutInCell="1" allowOverlap="1" wp14:anchorId="50DA2E6E" wp14:editId="5D3412C4">
          <wp:simplePos x="0" y="0"/>
          <wp:positionH relativeFrom="column">
            <wp:posOffset>1577340</wp:posOffset>
          </wp:positionH>
          <wp:positionV relativeFrom="paragraph">
            <wp:posOffset>-532765</wp:posOffset>
          </wp:positionV>
          <wp:extent cx="609600" cy="836295"/>
          <wp:effectExtent l="0" t="0" r="0" b="1905"/>
          <wp:wrapTight wrapText="bothSides">
            <wp:wrapPolygon edited="0">
              <wp:start x="0" y="0"/>
              <wp:lineTo x="0" y="21157"/>
              <wp:lineTo x="20925" y="21157"/>
              <wp:lineTo x="20925" y="0"/>
              <wp:lineTo x="0" y="0"/>
            </wp:wrapPolygon>
          </wp:wrapTight>
          <wp:docPr id="6" name="Picture 6" descr="https://lh4.googleusercontent.com/Rbcb9S2vtWXG_HyzSVI-bu1F_7iry9sdSOuVVuZNKH81txqLgeU17hzm5a-hwO2tF7IuQmPN-B5_ryQhMtXcvKoDo7gUx0INcuCb2T2GRGK8lk-6t21U8UxcrB4gkz9XI2t27pqL97tS9Di0OlQZy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4.googleusercontent.com/Rbcb9S2vtWXG_HyzSVI-bu1F_7iry9sdSOuVVuZNKH81txqLgeU17hzm5a-hwO2tF7IuQmPN-B5_ryQhMtXcvKoDo7gUx0INcuCb2T2GRGK8lk-6t21U8UxcrB4gkz9XI2t27pqL97tS9Di0OlQZyC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836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017B">
      <w:rPr>
        <w:rFonts w:ascii="Arial" w:hAnsi="Arial" w:cs="Arial"/>
        <w:noProof/>
        <w:color w:val="000000"/>
        <w:sz w:val="28"/>
        <w:szCs w:val="28"/>
        <w:lang w:eastAsia="en-GB"/>
      </w:rPr>
      <mc:AlternateContent>
        <mc:Choice Requires="wps">
          <w:drawing>
            <wp:anchor distT="45720" distB="45720" distL="114300" distR="114300" simplePos="0" relativeHeight="251660288" behindDoc="0" locked="0" layoutInCell="1" allowOverlap="1" wp14:anchorId="31C0DD1E" wp14:editId="4EEFA1A9">
              <wp:simplePos x="0" y="0"/>
              <wp:positionH relativeFrom="column">
                <wp:posOffset>251460</wp:posOffset>
              </wp:positionH>
              <wp:positionV relativeFrom="paragraph">
                <wp:posOffset>-563880</wp:posOffset>
              </wp:positionV>
              <wp:extent cx="982980" cy="1404620"/>
              <wp:effectExtent l="0" t="0" r="26670"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404620"/>
                      </a:xfrm>
                      <a:prstGeom prst="rect">
                        <a:avLst/>
                      </a:prstGeom>
                      <a:solidFill>
                        <a:srgbClr val="FFFFFF"/>
                      </a:solidFill>
                      <a:ln w="9525">
                        <a:solidFill>
                          <a:srgbClr val="000000"/>
                        </a:solidFill>
                        <a:miter lim="800000"/>
                        <a:headEnd/>
                        <a:tailEnd/>
                      </a:ln>
                    </wps:spPr>
                    <wps:txbx>
                      <w:txbxContent>
                        <w:p w:rsidR="00FA017B" w:rsidRPr="00FA017B" w:rsidRDefault="00FA017B" w:rsidP="00FA017B">
                          <w:pPr>
                            <w:rPr>
                              <w:rFonts w:cstheme="minorHAnsi"/>
                              <w:sz w:val="20"/>
                              <w:szCs w:val="20"/>
                            </w:rPr>
                          </w:pPr>
                          <w:r w:rsidRPr="00FA017B">
                            <w:rPr>
                              <w:rFonts w:cstheme="minorHAnsi"/>
                              <w:color w:val="000000"/>
                              <w:sz w:val="20"/>
                              <w:szCs w:val="20"/>
                            </w:rPr>
                            <w:t>Article 28 - Every child has the right to an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C0DD1E" id="_x0000_s1028" type="#_x0000_t202" style="position:absolute;margin-left:19.8pt;margin-top:-44.4pt;width:77.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">
              <v:textbox style="mso-fit-shape-to-text:t">
                <w:txbxContent>
                  <w:p w:rsidR="00FA017B" w:rsidRPr="00FA017B" w:rsidRDefault="00FA017B" w:rsidP="00FA017B">
                    <w:pPr>
                      <w:rPr>
                        <w:rFonts w:cstheme="minorHAnsi"/>
                        <w:sz w:val="20"/>
                        <w:szCs w:val="20"/>
                      </w:rPr>
                    </w:pPr>
                    <w:r w:rsidRPr="00FA017B">
                      <w:rPr>
                        <w:rFonts w:cstheme="minorHAnsi"/>
                        <w:color w:val="000000"/>
                        <w:sz w:val="20"/>
                        <w:szCs w:val="20"/>
                      </w:rPr>
                      <w:t>Article 28 - Every child has the right to an education.</w:t>
                    </w:r>
                  </w:p>
                </w:txbxContent>
              </v:textbox>
              <w10:wrap type="square"/>
            </v:shape>
          </w:pict>
        </mc:Fallback>
      </mc:AlternateContent>
    </w:r>
    <w:r w:rsidRPr="00FA017B">
      <w:rPr>
        <w:rFonts w:ascii="Arial" w:hAnsi="Arial" w:cs="Arial"/>
        <w:noProof/>
        <w:color w:val="000000"/>
        <w:sz w:val="28"/>
        <w:szCs w:val="28"/>
        <w:lang w:eastAsia="en-GB"/>
      </w:rPr>
      <mc:AlternateContent>
        <mc:Choice Requires="wps">
          <w:drawing>
            <wp:anchor distT="45720" distB="45720" distL="114300" distR="114300" simplePos="0" relativeHeight="251666432" behindDoc="0" locked="0" layoutInCell="1" allowOverlap="1" wp14:anchorId="5A19C176" wp14:editId="291FA961">
              <wp:simplePos x="0" y="0"/>
              <wp:positionH relativeFrom="column">
                <wp:posOffset>4762500</wp:posOffset>
              </wp:positionH>
              <wp:positionV relativeFrom="paragraph">
                <wp:posOffset>-571500</wp:posOffset>
              </wp:positionV>
              <wp:extent cx="1386840" cy="899160"/>
              <wp:effectExtent l="0" t="0" r="22860" b="1524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899160"/>
                      </a:xfrm>
                      <a:prstGeom prst="rect">
                        <a:avLst/>
                      </a:prstGeom>
                      <a:solidFill>
                        <a:srgbClr val="FFFFFF"/>
                      </a:solidFill>
                      <a:ln w="9525">
                        <a:solidFill>
                          <a:srgbClr val="000000"/>
                        </a:solidFill>
                        <a:miter lim="800000"/>
                        <a:headEnd/>
                        <a:tailEnd/>
                      </a:ln>
                    </wps:spPr>
                    <wps:txbx>
                      <w:txbxContent>
                        <w:p w:rsidR="00FA017B" w:rsidRPr="00FA017B" w:rsidRDefault="00FA017B" w:rsidP="00FA017B">
                          <w:pPr>
                            <w:rPr>
                              <w:rFonts w:cstheme="minorHAnsi"/>
                              <w:sz w:val="20"/>
                              <w:szCs w:val="20"/>
                            </w:rPr>
                          </w:pPr>
                          <w:r w:rsidRPr="00FA017B">
                            <w:rPr>
                              <w:rFonts w:cstheme="minorHAnsi"/>
                              <w:color w:val="000000"/>
                              <w:sz w:val="20"/>
                              <w:szCs w:val="20"/>
                            </w:rPr>
                            <w:t>Article 31 - Every child has the right to rest, relax, play and to take part in cultural and creative activities</w:t>
                          </w:r>
                          <w:r>
                            <w:rPr>
                              <w:rFonts w:cstheme="minorHAnsi"/>
                              <w:color w:val="00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9C176" id="_x0000_s1029" type="#_x0000_t202" style="position:absolute;margin-left:375pt;margin-top:-45pt;width:109.2pt;height:70.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">
              <v:textbox>
                <w:txbxContent>
                  <w:p w:rsidR="00FA017B" w:rsidRPr="00FA017B" w:rsidRDefault="00FA017B" w:rsidP="00FA017B">
                    <w:pPr>
                      <w:rPr>
                        <w:rFonts w:cstheme="minorHAnsi"/>
                        <w:sz w:val="20"/>
                        <w:szCs w:val="20"/>
                      </w:rPr>
                    </w:pPr>
                    <w:r w:rsidRPr="00FA017B">
                      <w:rPr>
                        <w:rFonts w:cstheme="minorHAnsi"/>
                        <w:color w:val="000000"/>
                        <w:sz w:val="20"/>
                        <w:szCs w:val="20"/>
                      </w:rPr>
                      <w:t>Article 31 - Every child has the right to rest, relax, play and to take part in cultural and creative activities</w:t>
                    </w:r>
                    <w:r>
                      <w:rPr>
                        <w:rFonts w:cstheme="minorHAnsi"/>
                        <w:color w:val="000000"/>
                        <w:sz w:val="20"/>
                        <w:szCs w:val="20"/>
                      </w:rPr>
                      <w:t>.</w:t>
                    </w:r>
                  </w:p>
                </w:txbxContent>
              </v:textbox>
              <w10:wrap type="square"/>
            </v:shape>
          </w:pict>
        </mc:Fallback>
      </mc:AlternateContent>
    </w:r>
    <w:r>
      <w:rPr>
        <w:noProof/>
        <w:bdr w:val="none" w:sz="0" w:space="0" w:color="auto" w:frame="1"/>
        <w:lang w:eastAsia="en-GB"/>
      </w:rPr>
      <w:drawing>
        <wp:anchor distT="0" distB="0" distL="114300" distR="114300" simplePos="0" relativeHeight="251664384" behindDoc="1" locked="0" layoutInCell="1" allowOverlap="1" wp14:anchorId="3EB1BC17" wp14:editId="43898DA1">
          <wp:simplePos x="0" y="0"/>
          <wp:positionH relativeFrom="column">
            <wp:posOffset>4038600</wp:posOffset>
          </wp:positionH>
          <wp:positionV relativeFrom="paragraph">
            <wp:posOffset>-563880</wp:posOffset>
          </wp:positionV>
          <wp:extent cx="685800" cy="897890"/>
          <wp:effectExtent l="0" t="0" r="0" b="0"/>
          <wp:wrapTight wrapText="bothSides">
            <wp:wrapPolygon edited="0">
              <wp:start x="0" y="0"/>
              <wp:lineTo x="0" y="21081"/>
              <wp:lineTo x="21000" y="21081"/>
              <wp:lineTo x="21000" y="0"/>
              <wp:lineTo x="0" y="0"/>
            </wp:wrapPolygon>
          </wp:wrapTight>
          <wp:docPr id="8" name="Picture 8" descr="https://lh3.googleusercontent.com/YCeKm1qWrlHoVKY5Y3TZb-VUa-juDT9gtpVAaSXRqYOEfMw4O2dsVhVN0SNGOupqMA9Wkcy8hwH7ARylYcDbxOBaDBEBXFDu-tmld1TgRX1dKClQRpDlZSfNU-qi5Y3BuyBf2rwS7NLY_ZfLIUchp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YCeKm1qWrlHoVKY5Y3TZb-VUa-juDT9gtpVAaSXRqYOEfMw4O2dsVhVN0SNGOupqMA9Wkcy8hwH7ARylYcDbxOBaDBEBXFDu-tmld1TgRX1dKClQRpDlZSfNU-qi5Y3BuyBf2rwS7NLY_ZfLIUchpR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897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bdr w:val="none" w:sz="0" w:space="0" w:color="auto" w:frame="1"/>
        <w:lang w:eastAsia="en-GB"/>
      </w:rPr>
      <w:drawing>
        <wp:anchor distT="0" distB="0" distL="114300" distR="114300" simplePos="0" relativeHeight="251658240" behindDoc="1" locked="0" layoutInCell="1" allowOverlap="1" wp14:anchorId="0F0B3A13" wp14:editId="3CBFA38C">
          <wp:simplePos x="0" y="0"/>
          <wp:positionH relativeFrom="leftMargin">
            <wp:posOffset>522605</wp:posOffset>
          </wp:positionH>
          <wp:positionV relativeFrom="paragraph">
            <wp:posOffset>-531495</wp:posOffset>
          </wp:positionV>
          <wp:extent cx="598122" cy="807720"/>
          <wp:effectExtent l="0" t="0" r="0" b="0"/>
          <wp:wrapTight wrapText="bothSides">
            <wp:wrapPolygon edited="0">
              <wp:start x="0" y="0"/>
              <wp:lineTo x="0" y="20887"/>
              <wp:lineTo x="20659" y="20887"/>
              <wp:lineTo x="20659" y="0"/>
              <wp:lineTo x="0" y="0"/>
            </wp:wrapPolygon>
          </wp:wrapTight>
          <wp:docPr id="2" name="Picture 2" descr="https://lh5.googleusercontent.com/ytFRAq5rUAw6vTgALLBu4SKxYlI0XgkYN2X26d51hr7Ej3gxqtIYR1kaUcaDkyJPN2Cg9f0TCiFzoMrl7KYrVtzXkQh685gMmwOknsIGL5mYrH1GKGq9WB5Bew7Y-nUZbXsakmCvv1l6_CFrH0kw3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ytFRAq5rUAw6vTgALLBu4SKxYlI0XgkYN2X26d51hr7Ej3gxqtIYR1kaUcaDkyJPN2Cg9f0TCiFzoMrl7KYrVtzXkQh685gMmwOknsIGL5mYrH1GKGq9WB5Bew7Y-nUZbXsakmCvv1l6_CFrH0kw3s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8122" cy="80772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591" w:rsidRDefault="00F31591" w:rsidP="00FA017B">
      <w:pPr>
        <w:spacing w:after="0" w:line="240" w:lineRule="auto"/>
      </w:pPr>
      <w:r>
        <w:separator/>
      </w:r>
    </w:p>
  </w:footnote>
  <w:footnote w:type="continuationSeparator" w:id="0">
    <w:p w:rsidR="00F31591" w:rsidRDefault="00F31591" w:rsidP="00FA0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E4DDD"/>
    <w:multiLevelType w:val="multilevel"/>
    <w:tmpl w:val="BCF6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635DE"/>
    <w:multiLevelType w:val="hybridMultilevel"/>
    <w:tmpl w:val="9550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ED6848"/>
    <w:multiLevelType w:val="hybridMultilevel"/>
    <w:tmpl w:val="C7382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891308"/>
    <w:multiLevelType w:val="multilevel"/>
    <w:tmpl w:val="BC88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8EB"/>
    <w:rsid w:val="00013E8F"/>
    <w:rsid w:val="000259FA"/>
    <w:rsid w:val="00045C01"/>
    <w:rsid w:val="00184955"/>
    <w:rsid w:val="0018495A"/>
    <w:rsid w:val="001C6DF1"/>
    <w:rsid w:val="001E7D66"/>
    <w:rsid w:val="001F403D"/>
    <w:rsid w:val="00274D2D"/>
    <w:rsid w:val="003251D4"/>
    <w:rsid w:val="00367CF6"/>
    <w:rsid w:val="003A0621"/>
    <w:rsid w:val="003E601F"/>
    <w:rsid w:val="00475E76"/>
    <w:rsid w:val="00493D0A"/>
    <w:rsid w:val="004B78EB"/>
    <w:rsid w:val="004C0FBB"/>
    <w:rsid w:val="0053676D"/>
    <w:rsid w:val="0056320C"/>
    <w:rsid w:val="00571DB7"/>
    <w:rsid w:val="005E65D4"/>
    <w:rsid w:val="0061675F"/>
    <w:rsid w:val="00685BD6"/>
    <w:rsid w:val="006E1465"/>
    <w:rsid w:val="006E1AE2"/>
    <w:rsid w:val="0071203D"/>
    <w:rsid w:val="00712FBF"/>
    <w:rsid w:val="00750BBE"/>
    <w:rsid w:val="00763AE3"/>
    <w:rsid w:val="0078318B"/>
    <w:rsid w:val="007E57AC"/>
    <w:rsid w:val="00836651"/>
    <w:rsid w:val="008444CF"/>
    <w:rsid w:val="00861580"/>
    <w:rsid w:val="008E762B"/>
    <w:rsid w:val="00AD1530"/>
    <w:rsid w:val="00B03978"/>
    <w:rsid w:val="00B41058"/>
    <w:rsid w:val="00B71867"/>
    <w:rsid w:val="00B97E69"/>
    <w:rsid w:val="00BC1AE3"/>
    <w:rsid w:val="00C25EB4"/>
    <w:rsid w:val="00D21F46"/>
    <w:rsid w:val="00DE58D9"/>
    <w:rsid w:val="00E44AE2"/>
    <w:rsid w:val="00EF1FD6"/>
    <w:rsid w:val="00F31591"/>
    <w:rsid w:val="00F519C4"/>
    <w:rsid w:val="00F670B8"/>
    <w:rsid w:val="00FA017B"/>
    <w:rsid w:val="00FE5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0454E698"/>
  <w15:chartTrackingRefBased/>
  <w15:docId w15:val="{FAB1FB51-2730-4B76-A59F-6ACD9568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17B"/>
  </w:style>
  <w:style w:type="paragraph" w:styleId="Footer">
    <w:name w:val="footer"/>
    <w:basedOn w:val="Normal"/>
    <w:link w:val="FooterChar"/>
    <w:uiPriority w:val="99"/>
    <w:unhideWhenUsed/>
    <w:rsid w:val="00FA0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17B"/>
  </w:style>
  <w:style w:type="paragraph" w:styleId="ListParagraph">
    <w:name w:val="List Paragraph"/>
    <w:basedOn w:val="Normal"/>
    <w:uiPriority w:val="34"/>
    <w:qFormat/>
    <w:rsid w:val="00712FBF"/>
    <w:pPr>
      <w:spacing w:after="200" w:line="276" w:lineRule="auto"/>
      <w:ind w:left="720"/>
      <w:contextualSpacing/>
    </w:pPr>
  </w:style>
  <w:style w:type="paragraph" w:styleId="NormalWeb">
    <w:name w:val="Normal (Web)"/>
    <w:basedOn w:val="Normal"/>
    <w:uiPriority w:val="99"/>
    <w:unhideWhenUsed/>
    <w:rsid w:val="001E7D6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5724">
      <w:bodyDiv w:val="1"/>
      <w:marLeft w:val="0"/>
      <w:marRight w:val="0"/>
      <w:marTop w:val="0"/>
      <w:marBottom w:val="0"/>
      <w:divBdr>
        <w:top w:val="none" w:sz="0" w:space="0" w:color="auto"/>
        <w:left w:val="none" w:sz="0" w:space="0" w:color="auto"/>
        <w:bottom w:val="none" w:sz="0" w:space="0" w:color="auto"/>
        <w:right w:val="none" w:sz="0" w:space="0" w:color="auto"/>
      </w:divBdr>
    </w:div>
    <w:div w:id="1801412618">
      <w:bodyDiv w:val="1"/>
      <w:marLeft w:val="0"/>
      <w:marRight w:val="0"/>
      <w:marTop w:val="0"/>
      <w:marBottom w:val="0"/>
      <w:divBdr>
        <w:top w:val="none" w:sz="0" w:space="0" w:color="auto"/>
        <w:left w:val="none" w:sz="0" w:space="0" w:color="auto"/>
        <w:bottom w:val="none" w:sz="0" w:space="0" w:color="auto"/>
        <w:right w:val="none" w:sz="0" w:space="0" w:color="auto"/>
      </w:divBdr>
    </w:div>
    <w:div w:id="208622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1BD8B-4171-4200-A410-DB6944C4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Corlett</dc:creator>
  <cp:keywords/>
  <dc:description/>
  <cp:lastModifiedBy>Sonia Peacock</cp:lastModifiedBy>
  <cp:revision>2</cp:revision>
  <dcterms:created xsi:type="dcterms:W3CDTF">2026-04-01T09:25:00Z</dcterms:created>
  <dcterms:modified xsi:type="dcterms:W3CDTF">2026-04-01T09:25:00Z</dcterms:modified>
</cp:coreProperties>
</file>